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center"/>
        <w:tblLayout w:type="fixed"/>
        <w:tblLook w:val="0400"/>
      </w:tblPr>
      <w:tblGrid>
        <w:gridCol w:w="820"/>
        <w:gridCol w:w="10100"/>
        <w:tblGridChange w:id="0">
          <w:tblGrid>
            <w:gridCol w:w="820"/>
            <w:gridCol w:w="101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e0b4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6e0b4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CHECK LIST CONVITE ELETRÔNICO - BEC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Requisição de Compra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- Requisitante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Justificativa Técnica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- Requisitante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Telas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BEC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 com informações de cada item da requisição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cód. BEC,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item de despesa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Orçamentos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(conforme parâmetros do Decreto nº 63.316/2018)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Grade de Pesquisa Preços por Item - Sistema Mercúrio Web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(contendo identificação do servidor/área responsável pela coleta dos preços)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Documento de compra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itens previstos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Autorização da instauração do procedimento licitatóri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o/despesa estimada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Siafísico - Gerar OC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 incluir em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OUTROS ATOS NORMATIVOS: Resolução 7601/2018 e Portaria GR  4710/10 - www.leginf.usp.br (não liberar para negociação)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Documento da Reserva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Liberação da OC para negociação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 verificar se consta a informação sobre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Resolução 7601/2018 e Portaria GR  4710/10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 www.leginf.usp.br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Tela BEC de liberação da OC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para negociação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Designação do responsável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suplentes para modalidade Convite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publicação do DOE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Cadastrar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BEC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Autoridade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Convite e Responsáveis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BEC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do cadastro 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Autoridade Convite e Responsáveis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Edital de Convite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gerado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BEC gestão de prazos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Enviar e-mail de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envio do edital às entidades de classe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SIMPI, Fecomercio, FIESP e SEBRAE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 autuar no processo.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Site ALICE (TCE)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 Registrar Edital 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até 48 horas da data da publicação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- manual disponível em https://www.tce.sp.gov.br/audesp/documentacao/manual-paraenvio-editais-licitacoes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Publicação do Edital no site da USP (www.usp.br/licitacoes)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Esclarecimentos (se houver)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(1)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Responder na BEC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(2)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Publicação no site USP (divulgar a tela da BEC). Juntar aos autos os comprovantes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Impugnação (se houver)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(1)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Responder na BEC 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(2)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Publicação no site USP 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(3)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 DOE. Juntar aos autos os comprovantes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Providenciar a abertura das propostas (Responsável)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após o encerramento do prazo para o recebimento das propostas.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Autuar no processo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ATA DE ABERTURA E DIVULGAÇÃO DAS PROPOSTAS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Autuar no processo telas 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BEC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referente 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PROPOSTAS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e possíveis pesquisas dos materiais na internet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Analisar Propostas (requisitante)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Autuar no processo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documento com a análise das propostas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Proposta Comercial (caso tenha sido solicitada) 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Sanções, Cadin, Apenados, CEIS e CNDT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(Atestar que os documentos foram extraídos da internet - carimbar e assinar)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Autuar no processo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DOCUMENTAÇÃO HABILITATÓRIA - CAUFESP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com as certidões válidas e/ou documentos de habilitação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30 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Proceder o julgamento das Propostas na BEC (classificar/desclassificar)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Autuar no processo 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ATA DE ANÁLISE, JULGAMENTO E CLASSIFICAÇÃO DAS PROPOSTAS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Publicação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JULGAMENTO DA LICITAÇÃO no D.O.E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 e autuação no processo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Publicação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JULGAMENTO DA LICITAÇÕES - Site da USP (www.usp.br/licitacoes)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Autuar no processo a tela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RECURSO BEC,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após transcorrido o prazo de 02 (dois) dias úteis.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Recurso(s)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análise e providências pertinentes, se houver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Grade do Vencedor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(Mercúrio) - carimbada e assinada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Documento de Compra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(Mercúrio) - Itens Efetivados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Fechamento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CONVITE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Adjudicação e Homologação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Encaminhar para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conferência Contabilidade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Publicação da Adjudicação/Homologação no DOE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Homologar e encerrar na BEC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Publicação 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 Adjudicação/Homologação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- Site da USP (www.usp.br/licitacoes)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Cadastrar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Homologação no Sistema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Encaminhar para empenhamento - Contabilidade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Cadastrar Procedimento no SCT/TC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(vide link para acesso e esclarecimentos em https://da.reitoria.usp.br/audesp-perguntas-frequentes/)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Envio do Empenho à empresa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Aguardar entrega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Pagamento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f0EJp8/irNCrnpeMUZPHLUTFg==">AMUW2mUgrBQGDNre+zUo39IQLvtKZNSdfRXLOk0pSOOawI5zUrAl0JBYYlrzLbIN1QQlpDBAfAMyBTMJ0DvSNkJ7ZCMUuvTcLQYP3HHGLPU3hmG7Xb0JYYM=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2022-10-06T21:37:00Z</dcterms:created>
  <dc:creator>Cristina Pinheiro</dc:creator>
</cp:coreProperties>
</file>